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Why I Want The Scholarship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                                                      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By: Isaiah Mcintosh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</w:t>
      </w:r>
      <w:r w:rsidDel="00000000" w:rsidR="00000000" w:rsidRPr="00000000">
        <w:rPr>
          <w:sz w:val="28"/>
          <w:szCs w:val="28"/>
          <w:rtl w:val="0"/>
        </w:rPr>
        <w:t xml:space="preserve">     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      When I was talking to my teacher about what I wanted to be when I was older I said scientist so she recommended Space Camp. When I saw  Space Camp online,  it just clicked. I was really looking forward to attending Space Camp.I think it is important to attend Space Camp because I would like to be a scientist and attending Space Camp would open my mind to new knowledge about science and things I haven’t yet learned about yet.  It would be an amazing experience.I would also like to attend Space Camp because I think it is a great opportunity to discover what types of electronics are out there and how they function. I think attending Space Camp would be a great chance for me to open up and discover what other types of rocks, minerals,robotics,and other discoveries there are out there. I really hope that I get this chance because I never know this could be my only chance and I really would like to take this chance and do something really amazing with it.I know that Space Camp would be good for me and really amazing opportunity. I really hope that you grant me the scholarship so that I can learn new things about robotics and learn more about astronomy.  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